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tbl>
      <w:tblPr>
        <w:tblW w:w="9921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755"/>
        <w:gridCol w:w="5166"/>
      </w:tblGrid>
      <w:tr>
        <w:trPr/>
        <w:tc>
          <w:tcPr>
            <w:tcW w:w="4755" w:type="dxa"/>
            <w:tcBorders/>
          </w:tcPr>
          <w:p>
            <w:pPr>
              <w:pStyle w:val="Contedodatabela"/>
              <w:snapToGrid w:val="false"/>
              <w:jc w:val="right"/>
              <w:rPr/>
            </w:pPr>
            <w:r>
              <w:rPr/>
            </w:r>
          </w:p>
        </w:tc>
        <w:tc>
          <w:tcPr>
            <w:tcW w:w="5166" w:type="dxa"/>
            <w:tcBorders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sz w:val="24"/>
                <w:szCs w:val="24"/>
              </w:rPr>
              <w:t>DECRETO  Nº. 041 - DE 16 de junho de 2020.</w:t>
            </w:r>
          </w:p>
        </w:tc>
      </w:tr>
      <w:tr>
        <w:trPr/>
        <w:tc>
          <w:tcPr>
            <w:tcW w:w="4755" w:type="dxa"/>
            <w:tcBorders/>
          </w:tcPr>
          <w:p>
            <w:pPr>
              <w:pStyle w:val="Contedodatabela"/>
              <w:snapToGrid w:val="false"/>
              <w:jc w:val="right"/>
              <w:rPr/>
            </w:pPr>
            <w:r>
              <w:rPr/>
            </w:r>
          </w:p>
        </w:tc>
        <w:tc>
          <w:tcPr>
            <w:tcW w:w="5166" w:type="dxa"/>
            <w:tcBorders/>
          </w:tcPr>
          <w:p>
            <w:pPr>
              <w:pStyle w:val="Normal"/>
              <w:ind w:left="0" w:right="0" w:hanging="0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color w:val="000000"/>
                <w:sz w:val="24"/>
                <w:szCs w:val="24"/>
              </w:rPr>
              <w:t>Dispõe sobre nomeação de ordenador de      despesas, que especifica.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Normal"/>
        <w:ind w:left="3544" w:right="0" w:hanging="3544"/>
        <w:jc w:val="right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             </w:t>
      </w:r>
      <w:r>
        <w:rPr>
          <w:rFonts w:cs="Arial" w:ascii="Arial" w:hAnsi="Arial"/>
          <w:sz w:val="24"/>
          <w:szCs w:val="24"/>
        </w:rPr>
        <w:tab/>
        <w:t xml:space="preserve">    </w:t>
      </w:r>
    </w:p>
    <w:p>
      <w:pPr>
        <w:pStyle w:val="Normal"/>
        <w:ind w:left="3544" w:right="0" w:hanging="3544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color w:val="000000"/>
          <w:sz w:val="24"/>
          <w:szCs w:val="24"/>
        </w:rPr>
        <w:t xml:space="preserve">                   </w:t>
      </w:r>
      <w:r>
        <w:rPr>
          <w:rFonts w:cs="Arial" w:ascii="Arial" w:hAnsi="Arial"/>
          <w:color w:val="000000"/>
          <w:sz w:val="24"/>
          <w:szCs w:val="24"/>
        </w:rPr>
        <w:tab/>
        <w:tab/>
      </w:r>
      <w:r>
        <w:rPr>
          <w:rFonts w:cs="Arial" w:ascii="Arial" w:hAnsi="Arial"/>
          <w:b/>
          <w:color w:val="000000"/>
          <w:sz w:val="24"/>
          <w:szCs w:val="24"/>
        </w:rPr>
        <w:t>A PREFEITA DO MUNICÍPIO DE RIBEIRÃO GRANDE</w:t>
      </w:r>
      <w:r>
        <w:rPr>
          <w:rFonts w:cs="Arial" w:ascii="Arial" w:hAnsi="Arial"/>
          <w:color w:val="000000"/>
          <w:sz w:val="24"/>
          <w:szCs w:val="24"/>
        </w:rPr>
        <w:t>, Estado de São Paulo, no uso de suas atribuições legais,</w:t>
      </w:r>
    </w:p>
    <w:p>
      <w:pPr>
        <w:pStyle w:val="Normal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Corpodotexto"/>
        <w:spacing w:lineRule="auto" w:line="240"/>
        <w:rPr/>
      </w:pPr>
      <w:r>
        <w:rPr>
          <w:rFonts w:eastAsia="Arial"/>
          <w:szCs w:val="24"/>
        </w:rPr>
        <w:t xml:space="preserve"> </w:t>
      </w:r>
      <w:r>
        <w:rPr>
          <w:szCs w:val="24"/>
        </w:rPr>
        <w:tab/>
      </w:r>
      <w:r>
        <w:rPr>
          <w:b/>
          <w:szCs w:val="24"/>
        </w:rPr>
        <w:t>DECRETA:</w:t>
      </w:r>
    </w:p>
    <w:p>
      <w:pPr>
        <w:pStyle w:val="Corpodotexto"/>
        <w:spacing w:lineRule="auto" w:line="240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Corpodotexto"/>
        <w:spacing w:lineRule="auto" w:line="240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Corpodotexto"/>
        <w:spacing w:lineRule="auto" w:line="240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ind w:left="0" w:right="0" w:firstLine="2127"/>
        <w:jc w:val="both"/>
        <w:rPr/>
      </w:pPr>
      <w:r>
        <w:rPr>
          <w:rFonts w:eastAsia="Arial" w:cs="Arial" w:ascii="Arial" w:hAnsi="Arial"/>
          <w:b/>
          <w:bCs/>
          <w:color w:val="000000"/>
          <w:sz w:val="24"/>
          <w:szCs w:val="24"/>
        </w:rPr>
        <w:t xml:space="preserve">Art 1º </w:t>
      </w:r>
      <w:r>
        <w:rPr>
          <w:rFonts w:eastAsia="Arial" w:cs="Arial" w:ascii="Arial" w:hAnsi="Arial"/>
          <w:color w:val="000000"/>
          <w:sz w:val="24"/>
          <w:szCs w:val="24"/>
        </w:rPr>
        <w:t xml:space="preserve">– Fica revogado o decreto 35/2020 que dispôs sobre a nomeação de ordenador de despesas. </w:t>
      </w:r>
    </w:p>
    <w:p>
      <w:pPr>
        <w:pStyle w:val="Normal"/>
        <w:ind w:left="0" w:right="0" w:firstLine="2127"/>
        <w:jc w:val="both"/>
        <w:rPr/>
      </w:pPr>
      <w:r>
        <w:rPr/>
      </w:r>
    </w:p>
    <w:p>
      <w:pPr>
        <w:pStyle w:val="Normal"/>
        <w:ind w:left="0" w:right="0" w:firstLine="2127"/>
        <w:jc w:val="both"/>
        <w:rPr/>
      </w:pPr>
      <w:r>
        <w:rPr>
          <w:rFonts w:eastAsia="Arial" w:cs="Arial" w:ascii="Arial" w:hAnsi="Arial"/>
          <w:b/>
          <w:bCs/>
          <w:color w:val="000000"/>
          <w:sz w:val="24"/>
          <w:szCs w:val="24"/>
        </w:rPr>
        <w:t xml:space="preserve">Parágrafo único </w:t>
      </w:r>
      <w:r>
        <w:rPr>
          <w:rFonts w:eastAsia="Arial" w:cs="Arial" w:ascii="Arial" w:hAnsi="Arial"/>
          <w:color w:val="000000"/>
          <w:sz w:val="24"/>
          <w:szCs w:val="24"/>
        </w:rPr>
        <w:t xml:space="preserve">– A partir da presente data as despesas serão ordenadas pela Prefeita Municipal. </w:t>
      </w:r>
    </w:p>
    <w:p>
      <w:pPr>
        <w:pStyle w:val="Normal"/>
        <w:ind w:left="0" w:right="0" w:firstLine="2127"/>
        <w:jc w:val="both"/>
        <w:rPr/>
      </w:pPr>
      <w:r>
        <w:rPr/>
      </w:r>
    </w:p>
    <w:p>
      <w:pPr>
        <w:pStyle w:val="Normal"/>
        <w:ind w:left="0" w:right="0" w:firstLine="2127"/>
        <w:jc w:val="both"/>
        <w:rPr>
          <w:rFonts w:ascii="Arial" w:hAnsi="Arial" w:cs="Arial"/>
          <w:b/>
          <w:b/>
          <w:color w:val="000000"/>
          <w:sz w:val="24"/>
          <w:szCs w:val="24"/>
        </w:rPr>
      </w:pPr>
      <w:r>
        <w:rPr>
          <w:rFonts w:cs="Arial" w:ascii="Arial" w:hAnsi="Arial"/>
          <w:b/>
          <w:color w:val="000000"/>
          <w:sz w:val="24"/>
          <w:szCs w:val="24"/>
        </w:rPr>
      </w:r>
    </w:p>
    <w:p>
      <w:pPr>
        <w:pStyle w:val="Normal"/>
        <w:ind w:left="0" w:right="0" w:firstLine="2127"/>
        <w:jc w:val="both"/>
        <w:rPr/>
      </w:pPr>
      <w:r>
        <w:rPr>
          <w:rFonts w:cs="Arial" w:ascii="Arial" w:hAnsi="Arial"/>
          <w:b/>
          <w:color w:val="000000"/>
          <w:sz w:val="24"/>
          <w:szCs w:val="24"/>
        </w:rPr>
        <w:t xml:space="preserve">Art 2º - </w:t>
      </w:r>
      <w:r>
        <w:rPr>
          <w:rFonts w:cs="Arial" w:ascii="Arial" w:hAnsi="Arial"/>
          <w:color w:val="000000"/>
          <w:sz w:val="24"/>
          <w:szCs w:val="24"/>
        </w:rPr>
        <w:t>Este Decreto entrará em vigor na data de sua publicação.</w:t>
      </w:r>
    </w:p>
    <w:p>
      <w:pPr>
        <w:pStyle w:val="Normal"/>
        <w:ind w:left="0" w:right="0" w:firstLine="2127"/>
        <w:jc w:val="both"/>
        <w:rPr/>
      </w:pPr>
      <w:r>
        <w:rPr/>
      </w:r>
    </w:p>
    <w:p>
      <w:pPr>
        <w:pStyle w:val="Normal"/>
        <w:ind w:left="3969" w:right="0" w:hanging="3969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ind w:left="0" w:right="0" w:firstLine="2832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jc w:val="right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ab/>
        <w:tab/>
        <w:tab/>
        <w:t>Gabinete da Prefeita, 16 de junho de 2020.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                </w:t>
      </w:r>
      <w:r>
        <w:rPr>
          <w:rFonts w:cs="Arial" w:ascii="Arial" w:hAnsi="Arial"/>
          <w:b/>
          <w:sz w:val="24"/>
          <w:szCs w:val="24"/>
        </w:rPr>
        <w:tab/>
        <w:tab/>
        <w:tab/>
        <w:tab/>
        <w:t xml:space="preserve">ELIANA DOS SANTOS SILVA </w:t>
      </w:r>
    </w:p>
    <w:p>
      <w:pPr>
        <w:pStyle w:val="Ttulo1"/>
        <w:ind w:left="0" w:right="0" w:firstLine="708"/>
        <w:rPr/>
      </w:pPr>
      <w:r>
        <w:rPr>
          <w:rFonts w:eastAsia="Arial"/>
          <w:sz w:val="24"/>
          <w:szCs w:val="24"/>
        </w:rPr>
        <w:t xml:space="preserve">                </w:t>
      </w:r>
      <w:r>
        <w:rPr>
          <w:sz w:val="24"/>
          <w:szCs w:val="24"/>
        </w:rPr>
        <w:tab/>
        <w:tab/>
        <w:t xml:space="preserve">       </w:t>
        <w:tab/>
        <w:t xml:space="preserve">         </w:t>
        <w:tab/>
        <w:t xml:space="preserve"> Prefeita Municipal</w:t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Ciente, publique-se. </w:t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center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</w:t>
      </w:r>
      <w:r>
        <w:rPr>
          <w:rFonts w:cs="Arial" w:ascii="Arial" w:hAnsi="Arial"/>
          <w:b/>
          <w:sz w:val="24"/>
          <w:szCs w:val="24"/>
        </w:rPr>
        <w:t>WILSON GRILLO</w:t>
      </w:r>
    </w:p>
    <w:p>
      <w:pPr>
        <w:pStyle w:val="Normal"/>
        <w:jc w:val="center"/>
        <w:rPr/>
      </w:pPr>
      <w:r>
        <w:rPr>
          <w:rFonts w:eastAsia="Arial"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b/>
          <w:sz w:val="24"/>
          <w:szCs w:val="24"/>
        </w:rPr>
        <w:t>Governo e Infraestrutura</w:t>
      </w:r>
    </w:p>
    <w:sectPr>
      <w:headerReference w:type="default" r:id="rId2"/>
      <w:footerReference w:type="default" r:id="rId3"/>
      <w:type w:val="nextPage"/>
      <w:pgSz w:w="11906" w:h="16838"/>
      <w:pgMar w:left="1134" w:right="851" w:header="720" w:top="3119" w:footer="720" w:bottom="1985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lgerian">
    <w:altName w:val="comic"/>
    <w:charset w:val="00"/>
    <w:family w:val="decorative"/>
    <w:pitch w:val="variable"/>
  </w:font>
  <w:font w:name="Liberation Sans">
    <w:altName w:val="Arial"/>
    <w:charset w:val="00"/>
    <w:family w:val="swiss"/>
    <w:pitch w:val="variable"/>
  </w:font>
  <w:font w:name="Verdana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360"/>
      <w:ind w:left="0" w:right="0" w:firstLine="708"/>
      <w:jc w:val="both"/>
      <w:rPr>
        <w:rFonts w:ascii="Verdana" w:hAnsi="Verdana" w:cs="Verdana"/>
        <w:b/>
        <w:b/>
        <w:sz w:val="22"/>
      </w:rPr>
    </w:pPr>
    <w:r>
      <w:rPr>
        <w:rFonts w:cs="Verdana" w:ascii="Verdana" w:hAnsi="Verdana"/>
        <w:b/>
        <w:sz w:val="22"/>
      </w:rPr>
    </w:r>
  </w:p>
  <w:p>
    <w:pPr>
      <w:pStyle w:val="Normal"/>
      <w:spacing w:lineRule="auto" w:line="360"/>
      <w:jc w:val="both"/>
      <w:rPr/>
    </w:pPr>
    <w:r>
      <w:rPr>
        <w:rFonts w:eastAsia="Verdana" w:cs="Verdana" w:ascii="Verdana" w:hAnsi="Verdana"/>
        <w:sz w:val="22"/>
      </w:rPr>
      <w:t xml:space="preserve">             </w:t>
    </w:r>
    <w:r>
      <w:rPr>
        <w:rFonts w:cs="Verdana" w:ascii="Verdana" w:hAnsi="Verdana"/>
        <w:sz w:val="22"/>
      </w:rPr>
      <w:t>Publicada e afixada no local de costume, registrada na data supra.</w:t>
    </w:r>
  </w:p>
  <w:p>
    <w:pPr>
      <w:pStyle w:val="Rodap"/>
      <w:rPr>
        <w:rFonts w:ascii="Verdana" w:hAnsi="Verdana" w:cs="Verdana"/>
        <w:sz w:val="22"/>
      </w:rPr>
    </w:pPr>
    <w:r>
      <w:rPr>
        <w:rFonts w:cs="Verdana" w:ascii="Verdana" w:hAnsi="Verdana"/>
        <w:sz w:val="22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1328" w:type="dxa"/>
      <w:jc w:val="left"/>
      <w:tblInd w:w="-851" w:type="dxa"/>
      <w:tblCellMar>
        <w:top w:w="0" w:type="dxa"/>
        <w:left w:w="70" w:type="dxa"/>
        <w:bottom w:w="0" w:type="dxa"/>
        <w:right w:w="70" w:type="dxa"/>
      </w:tblCellMar>
    </w:tblPr>
    <w:tblGrid>
      <w:gridCol w:w="1683"/>
      <w:gridCol w:w="9645"/>
    </w:tblGrid>
    <w:tr>
      <w:trPr>
        <w:trHeight w:val="1506" w:hRule="atLeast"/>
      </w:trPr>
      <w:tc>
        <w:tcPr>
          <w:tcW w:w="1683" w:type="dxa"/>
          <w:tcBorders/>
        </w:tcPr>
        <w:p>
          <w:pPr>
            <w:pStyle w:val="Normal"/>
            <w:snapToGrid w:val="false"/>
            <w:jc w:val="center"/>
            <w:rPr>
              <w:rFonts w:ascii="Arial" w:hAnsi="Arial" w:eastAsia="Arial" w:cs="Arial"/>
              <w:sz w:val="36"/>
            </w:rPr>
          </w:pPr>
          <w:r>
            <w:rPr>
              <w:rFonts w:cs="Algerian;comic" w:ascii="Algerian;comic" w:hAnsi="Algerian;comic"/>
            </w:rPr>
            <w:drawing>
              <wp:inline distT="0" distB="0" distL="0" distR="0">
                <wp:extent cx="784225" cy="829945"/>
                <wp:effectExtent l="0" t="0" r="0" b="0"/>
                <wp:docPr id="1" name="Figura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122" t="-116" r="-122" b="-11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4225" cy="8299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645" w:type="dxa"/>
          <w:tcBorders/>
        </w:tcPr>
        <w:p>
          <w:pPr>
            <w:pStyle w:val="Normal"/>
            <w:snapToGrid w:val="false"/>
            <w:jc w:val="both"/>
            <w:rPr/>
          </w:pPr>
          <w:r>
            <w:rPr>
              <w:rFonts w:eastAsia="Arial" w:cs="Arial" w:ascii="Arial" w:hAnsi="Arial"/>
              <w:sz w:val="36"/>
            </w:rPr>
            <w:t xml:space="preserve">    </w:t>
          </w:r>
          <w:r>
            <w:rPr>
              <w:rFonts w:cs="Arial" w:ascii="Arial" w:hAnsi="Arial"/>
              <w:sz w:val="36"/>
            </w:rPr>
            <w:t>PREFEITURA DO MUNICÍPIO DE RIBEIRÃO GRANDE</w:t>
          </w:r>
        </w:p>
        <w:p>
          <w:pPr>
            <w:pStyle w:val="Normal"/>
            <w:jc w:val="center"/>
            <w:rPr>
              <w:rFonts w:ascii="Arial" w:hAnsi="Arial" w:cs="Arial"/>
              <w:sz w:val="22"/>
            </w:rPr>
          </w:pPr>
          <w:r>
            <w:rPr>
              <w:rFonts w:cs="Arial" w:ascii="Arial" w:hAnsi="Arial"/>
              <w:sz w:val="22"/>
            </w:rPr>
            <w:t>Estado de São Paulo</w:t>
          </w:r>
        </w:p>
        <w:p>
          <w:pPr>
            <w:pStyle w:val="Normal"/>
            <w:jc w:val="center"/>
            <w:rPr/>
          </w:pPr>
          <w:r>
            <w:rPr/>
            <w:t>GABINETE DA PREFEITA</w:t>
          </w:r>
        </w:p>
      </w:tc>
    </w:tr>
    <w:tr>
      <w:trPr>
        <w:trHeight w:val="484" w:hRule="atLeast"/>
      </w:trPr>
      <w:tc>
        <w:tcPr>
          <w:tcW w:w="1683" w:type="dxa"/>
          <w:tcBorders>
            <w:bottom w:val="single" w:sz="12" w:space="0" w:color="000000"/>
          </w:tcBorders>
        </w:tcPr>
        <w:p>
          <w:pPr>
            <w:pStyle w:val="Normal"/>
            <w:snapToGrid w:val="false"/>
            <w:jc w:val="center"/>
            <w:rPr>
              <w:rFonts w:ascii="Algerian;comic" w:hAnsi="Algerian;comic" w:cs="Algerian;comic"/>
            </w:rPr>
          </w:pPr>
          <w:r>
            <w:rPr>
              <w:rFonts w:cs="Algerian;comic" w:ascii="Algerian;comic" w:hAnsi="Algerian;comic"/>
            </w:rPr>
          </w:r>
        </w:p>
      </w:tc>
      <w:tc>
        <w:tcPr>
          <w:tcW w:w="9645" w:type="dxa"/>
          <w:tcBorders>
            <w:bottom w:val="single" w:sz="12" w:space="0" w:color="000000"/>
          </w:tcBorders>
        </w:tcPr>
        <w:p>
          <w:pPr>
            <w:pStyle w:val="Normal"/>
            <w:tabs>
              <w:tab w:val="clear" w:pos="708"/>
              <w:tab w:val="left" w:pos="9522" w:leader="none"/>
            </w:tabs>
            <w:snapToGrid w:val="false"/>
            <w:jc w:val="center"/>
            <w:rPr>
              <w:rFonts w:ascii="Arial" w:hAnsi="Arial" w:cs="Arial"/>
              <w:sz w:val="36"/>
            </w:rPr>
          </w:pPr>
          <w:r>
            <w:rPr>
              <w:rFonts w:cs="Arial" w:ascii="Arial" w:hAnsi="Arial"/>
              <w:sz w:val="36"/>
            </w:rPr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pStyle w:val="Ttulo2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Ttulo4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pt-BR" w:eastAsia="zh-CN" w:bidi="ar-SA"/>
    </w:rPr>
  </w:style>
  <w:style w:type="paragraph" w:styleId="Ttulo1">
    <w:name w:val="Heading 1"/>
    <w:basedOn w:val="Normal"/>
    <w:next w:val="Normal"/>
    <w:qFormat/>
    <w:pPr>
      <w:keepNext w:val="true"/>
      <w:numPr>
        <w:ilvl w:val="0"/>
        <w:numId w:val="1"/>
      </w:numPr>
      <w:ind w:left="0" w:right="0" w:firstLine="708"/>
      <w:jc w:val="both"/>
      <w:outlineLvl w:val="0"/>
    </w:pPr>
    <w:rPr>
      <w:rFonts w:ascii="Arial" w:hAnsi="Arial" w:cs="Arial"/>
      <w:b/>
      <w:sz w:val="22"/>
    </w:rPr>
  </w:style>
  <w:style w:type="paragraph" w:styleId="Ttulo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lgerian;comic" w:hAnsi="Algerian;comic" w:cs="Algerian;comic"/>
      <w:sz w:val="28"/>
    </w:rPr>
  </w:style>
  <w:style w:type="paragraph" w:styleId="Ttulo4">
    <w:name w:val="Heading 4"/>
    <w:basedOn w:val="Normal"/>
    <w:next w:val="Normal"/>
    <w:qFormat/>
    <w:pPr>
      <w:keepNext w:val="true"/>
      <w:numPr>
        <w:ilvl w:val="3"/>
        <w:numId w:val="1"/>
      </w:numPr>
      <w:ind w:left="0" w:right="0" w:firstLine="1701"/>
      <w:jc w:val="center"/>
      <w:outlineLvl w:val="3"/>
    </w:pPr>
    <w:rPr>
      <w:sz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Corpodotexto">
    <w:name w:val="Body Text"/>
    <w:basedOn w:val="Normal"/>
    <w:pPr>
      <w:tabs>
        <w:tab w:val="clear" w:pos="708"/>
        <w:tab w:val="left" w:pos="2127" w:leader="none"/>
      </w:tabs>
      <w:spacing w:lineRule="auto" w:line="360"/>
      <w:jc w:val="both"/>
    </w:pPr>
    <w:rPr>
      <w:rFonts w:ascii="Arial" w:hAnsi="Arial" w:cs="Arial"/>
      <w:color w:val="000000"/>
      <w:sz w:val="24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abealhoeRodap">
    <w:name w:val="Cabeçalho e Rodapé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36</TotalTime>
  <Application>LibreOffice/6.4.1.2$Windows_X86_64 LibreOffice_project/4d224e95b98b138af42a64d84056446d09082932</Application>
  <Pages>1</Pages>
  <Words>125</Words>
  <Characters>643</Characters>
  <CharactersWithSpaces>918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2017-10-05T09:41:00Z</dcterms:created>
  <dc:creator>...</dc:creator>
  <dc:description/>
  <dc:language>pt-BR</dc:language>
  <cp:lastModifiedBy/>
  <cp:lastPrinted>1995-11-21T17:41:00Z</cp:lastPrinted>
  <dcterms:modified xsi:type="dcterms:W3CDTF">2020-06-17T09:03:22Z</dcterms:modified>
  <cp:revision>18</cp:revision>
  <dc:subject/>
  <dc:title>PORTARIA  Nº 059/2.000 - DE 27 DE JUNHO DE 2.000.</dc:title>
</cp:coreProperties>
</file>