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rFonts w:cs="Arial"/>
          <w:iCs/>
          <w:szCs w:val="22"/>
        </w:rPr>
      </w:pPr>
      <w:r>
        <w:rPr>
          <w:rFonts w:cs="Arial"/>
          <w:b/>
          <w:iCs/>
          <w:sz w:val="24"/>
          <w:szCs w:val="22"/>
        </w:rPr>
        <w:t xml:space="preserve">                                                </w:t>
      </w:r>
      <w:r>
        <w:rPr>
          <w:rFonts w:cs="Arial"/>
          <w:b/>
          <w:iCs/>
          <w:sz w:val="24"/>
          <w:szCs w:val="22"/>
        </w:rPr>
        <w:t>D E C R E T O   Nº 013  de 18 de março  de 2020</w:t>
      </w:r>
    </w:p>
    <w:p>
      <w:pPr>
        <w:pStyle w:val="Corpodotextorecuado"/>
        <w:ind w:left="4253" w:hanging="0"/>
        <w:rPr>
          <w:rFonts w:ascii="Arial" w:hAnsi="Arial" w:cs="Arial"/>
          <w:iCs/>
          <w:szCs w:val="22"/>
        </w:rPr>
      </w:pPr>
      <w:r>
        <w:rPr>
          <w:rFonts w:cs="Arial" w:ascii="Arial" w:hAnsi="Arial"/>
          <w:iCs/>
          <w:szCs w:val="22"/>
        </w:rPr>
      </w:r>
    </w:p>
    <w:p>
      <w:pPr>
        <w:pStyle w:val="Corpodotextorecuado"/>
        <w:ind w:left="4253" w:hanging="0"/>
        <w:rPr>
          <w:rFonts w:ascii="Arial" w:hAnsi="Arial" w:cs="Arial"/>
          <w:iCs/>
          <w:szCs w:val="22"/>
        </w:rPr>
      </w:pPr>
      <w:r>
        <w:rPr>
          <w:rFonts w:cs="Arial" w:ascii="Arial" w:hAnsi="Arial"/>
          <w:iCs/>
          <w:szCs w:val="22"/>
        </w:rPr>
      </w:r>
    </w:p>
    <w:p>
      <w:pPr>
        <w:pStyle w:val="Corpodotextorecuado"/>
        <w:ind w:left="4253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Dispõe sobre remanejamento e transposição de recurso que especifica.</w:t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  </w:t>
      </w:r>
      <w:r>
        <w:rPr>
          <w:rFonts w:cs="Arial"/>
          <w:b/>
          <w:iCs/>
          <w:sz w:val="24"/>
          <w:szCs w:val="24"/>
        </w:rPr>
        <w:t>A</w:t>
      </w:r>
      <w:r>
        <w:rPr>
          <w:rFonts w:cs="Arial"/>
          <w:b/>
          <w:iCs/>
          <w:sz w:val="24"/>
          <w:szCs w:val="24"/>
        </w:rPr>
        <w:t xml:space="preserve"> PREFEIT</w:t>
      </w:r>
      <w:r>
        <w:rPr>
          <w:rFonts w:cs="Arial"/>
          <w:b/>
          <w:iCs/>
          <w:sz w:val="24"/>
          <w:szCs w:val="24"/>
        </w:rPr>
        <w:t>A</w:t>
      </w:r>
      <w:r>
        <w:rPr>
          <w:rFonts w:cs="Arial"/>
          <w:b/>
          <w:iCs/>
          <w:sz w:val="24"/>
          <w:szCs w:val="24"/>
        </w:rPr>
        <w:t xml:space="preserve"> DO MUNICÍPIO DE RIBEIRÃO GRANDE</w:t>
      </w:r>
      <w:r>
        <w:rPr>
          <w:rFonts w:cs="Arial"/>
          <w:iCs/>
          <w:sz w:val="24"/>
          <w:szCs w:val="24"/>
        </w:rPr>
        <w:t xml:space="preserve">, Estado de São Paulo, no uso de suas atribuições legais, </w:t>
      </w:r>
      <w:r>
        <w:rPr>
          <w:rFonts w:cs="Arial"/>
          <w:sz w:val="24"/>
          <w:szCs w:val="24"/>
        </w:rPr>
        <w:t>e com fundamento no inciso IV do art. 13º e artigo 27, todos da Lei de Diretrizes Orçamentária nº 1306, de 01 de julho de 2019;</w:t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Art. 1º </w:t>
      </w:r>
      <w:r>
        <w:rPr>
          <w:rFonts w:cs="Arial"/>
          <w:b/>
          <w:color w:val="000000"/>
          <w:sz w:val="24"/>
          <w:szCs w:val="24"/>
        </w:rPr>
        <w:t xml:space="preserve">- </w:t>
      </w:r>
      <w:r>
        <w:rPr>
          <w:rFonts w:cs="Arial"/>
          <w:color w:val="000000"/>
          <w:sz w:val="24"/>
          <w:szCs w:val="24"/>
        </w:rPr>
        <w:t xml:space="preserve">O Setor Contábil deverá efetuar, através de remanejamento e transposição de recursos, alterações orçamentárias no valor de </w:t>
      </w:r>
      <w:r>
        <w:rPr>
          <w:rFonts w:cs="Arial"/>
          <w:sz w:val="24"/>
          <w:szCs w:val="24"/>
        </w:rPr>
        <w:t>R$ 6.600,00(seis mil e seiscentos reais).</w:t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02.04.00</w:t>
      </w:r>
      <w:r>
        <w:rPr>
          <w:rFonts w:cs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02.04.04-Coordenadoria de Cultura e Turismo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13.391.0011.2047-Alugueis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3.3.90.36-Outros Serviços de Terceiro Pessoa física (93)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R$ 3.000,00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02.04.00</w:t>
      </w:r>
      <w:r>
        <w:rPr>
          <w:rFonts w:cs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02.04.03-Coordenadoria de Ensino Infantil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12.365.0010.2002- Manutenção da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3.3.90.36-Outros Serviços de Terceiro Pessoa física (236)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Suplementação............. R$ 3.600,00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Total crédito por remanejamento e transposição...... R$ 6.600,00</w:t>
      </w:r>
    </w:p>
    <w:p>
      <w:pPr>
        <w:pStyle w:val="NoSpacing"/>
        <w:ind w:left="1418" w:hanging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Art. 2º</w:t>
      </w:r>
      <w:r>
        <w:rPr>
          <w:rFonts w:cs="Arial"/>
          <w:sz w:val="24"/>
          <w:szCs w:val="24"/>
        </w:rPr>
        <w:t xml:space="preserve"> - O remanejamento e transposição acima mencionado será coberto com a redução das seguintes dotações do orçamento vigente: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02.06.00-Departamento de Agrop.,Abast. e Meio Amb.</w:t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02.06.01-</w:t>
      </w:r>
      <w:r>
        <w:rPr>
          <w:rFonts w:cs="Arial"/>
          <w:color w:val="000000"/>
          <w:sz w:val="24"/>
          <w:szCs w:val="24"/>
        </w:rPr>
        <w:t xml:space="preserve"> Gabinete do Diretor e Dependências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20.606.0014.2002-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3.3.90.30-Matrial de Consumo (ficha 185)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Redução..................R$ 3.000,00   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02.04.00</w:t>
      </w:r>
      <w:r>
        <w:rPr>
          <w:rFonts w:cs="Arial"/>
          <w:color w:val="000000"/>
          <w:sz w:val="24"/>
          <w:szCs w:val="24"/>
        </w:rPr>
        <w:t>– Departamento Educação, Cultura e Esporte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02.04.06-Coordenadoria de Ensino Fundamental- não fundeb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12.361.0020.2002- 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3.3.90.36- Outros Serviços de Terceiro Pessoa Física (ficha 125)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Redução..................R$ 3.600,00     </w:t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/>
          <w:sz w:val="24"/>
          <w:szCs w:val="24"/>
        </w:rPr>
        <w:t>Total Redução por remanejamento R$ 6.600,00</w:t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1418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Art. 3º</w:t>
      </w:r>
      <w:r>
        <w:rPr>
          <w:rFonts w:cs="Arial"/>
          <w:sz w:val="24"/>
          <w:szCs w:val="24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Ciente, publique-se.</w:t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WILSON GRILLO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Governo e Infraestrutura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5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770" cy="140970"/>
              <wp:effectExtent l="6350" t="635" r="5715" b="1905"/>
              <wp:wrapSquare wrapText="largest"/>
              <wp:docPr id="2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80" cy="140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fillcolor="white" stroked="f" style="position:absolute;margin-left:533pt;margin-top:0.05pt;width:5pt;height:11pt;mso-position-horizontal-relative:page">
              <w10:wrap type="none"/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Rodap"/>
                      <w:rPr/>
                    </w:pPr>
                    <w:r>
                      <w:rPr/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748"/>
      <w:gridCol w:w="10017"/>
    </w:tblGrid>
    <w:tr>
      <w:trPr/>
      <w:tc>
        <w:tcPr>
          <w:tcW w:w="1748" w:type="dxa"/>
          <w:tcBorders>
            <w:bottom w:val="single" w:sz="8" w:space="0" w:color="000000"/>
          </w:tcBorders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e675c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eastAsia="ar-SA" w:val="pt-BR" w:bidi="ar-SA"/>
    </w:rPr>
  </w:style>
  <w:style w:type="paragraph" w:styleId="Ttulo1">
    <w:name w:val="Heading 1"/>
    <w:basedOn w:val="Normal"/>
    <w:next w:val="Normal"/>
    <w:qFormat/>
    <w:rsid w:val="00ee675c"/>
    <w:pPr>
      <w:keepNext w:val="true"/>
      <w:tabs>
        <w:tab w:val="clear" w:pos="708"/>
        <w:tab w:val="left" w:pos="432" w:leader="none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 w:val="true"/>
      <w:tabs>
        <w:tab w:val="clear" w:pos="708"/>
        <w:tab w:val="left" w:pos="576" w:leader="none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 w:val="true"/>
      <w:tabs>
        <w:tab w:val="clear" w:pos="708"/>
        <w:tab w:val="left" w:pos="720" w:leader="none"/>
      </w:tabs>
      <w:ind w:left="720" w:hanging="720"/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e675c"/>
    <w:rPr/>
  </w:style>
  <w:style w:type="character" w:styleId="AbsatzStandardschriftart" w:customStyle="1">
    <w:name w:val="Absatz-Standardschriftart"/>
    <w:qFormat/>
    <w:rsid w:val="00ee675c"/>
    <w:rPr/>
  </w:style>
  <w:style w:type="character" w:styleId="WWAbsatzStandardschriftart" w:customStyle="1">
    <w:name w:val="WW-Absatz-Standardschriftart"/>
    <w:qFormat/>
    <w:rsid w:val="00ee675c"/>
    <w:rPr/>
  </w:style>
  <w:style w:type="character" w:styleId="WWAbsatzStandardschriftart1" w:customStyle="1">
    <w:name w:val="WW-Absatz-Standardschriftart1"/>
    <w:qFormat/>
    <w:rsid w:val="00ee675c"/>
    <w:rPr/>
  </w:style>
  <w:style w:type="character" w:styleId="WWAbsatzStandardschriftart11" w:customStyle="1">
    <w:name w:val="WW-Absatz-Standardschriftart11"/>
    <w:qFormat/>
    <w:rsid w:val="00ee675c"/>
    <w:rPr/>
  </w:style>
  <w:style w:type="character" w:styleId="WWAbsatzStandardschriftart111" w:customStyle="1">
    <w:name w:val="WW-Absatz-Standardschriftart111"/>
    <w:qFormat/>
    <w:rsid w:val="00ee675c"/>
    <w:rPr/>
  </w:style>
  <w:style w:type="character" w:styleId="WWAbsatzStandardschriftart1111" w:customStyle="1">
    <w:name w:val="WW-Absatz-Standardschriftart1111"/>
    <w:qFormat/>
    <w:rsid w:val="00ee675c"/>
    <w:rPr/>
  </w:style>
  <w:style w:type="character" w:styleId="WWAbsatzStandardschriftart11111" w:customStyle="1">
    <w:name w:val="WW-Absatz-Standardschriftart11111"/>
    <w:qFormat/>
    <w:rsid w:val="00ee675c"/>
    <w:rPr/>
  </w:style>
  <w:style w:type="character" w:styleId="WWAbsatzStandardschriftart111111" w:customStyle="1">
    <w:name w:val="WW-Absatz-Standardschriftart111111"/>
    <w:qFormat/>
    <w:rsid w:val="00ee675c"/>
    <w:rPr/>
  </w:style>
  <w:style w:type="character" w:styleId="Fontepargpadro1" w:customStyle="1">
    <w:name w:val="Fonte parág. padrão1"/>
    <w:qFormat/>
    <w:rsid w:val="00ee675c"/>
    <w:rPr/>
  </w:style>
  <w:style w:type="character" w:styleId="Pagenumber">
    <w:name w:val="page number"/>
    <w:basedOn w:val="Fontepargpadro1"/>
    <w:qFormat/>
    <w:rsid w:val="00ee675c"/>
    <w:rPr/>
  </w:style>
  <w:style w:type="character" w:styleId="Smbolosdenumerao" w:customStyle="1">
    <w:name w:val="Símbolos de numeração"/>
    <w:qFormat/>
    <w:rsid w:val="00ee675c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rsid w:val="00ee675c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e675c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rsid w:val="00ee675c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e675c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e675c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e675c"/>
    <w:pPr/>
    <w:rPr/>
  </w:style>
  <w:style w:type="paragraph" w:styleId="Contedodatabela" w:customStyle="1">
    <w:name w:val="Conteúdo da tabela"/>
    <w:basedOn w:val="Normal"/>
    <w:qFormat/>
    <w:rsid w:val="00ee675c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e675c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e675c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e675c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e675c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4CF34C-A940-45E1-AECF-B0EF9E3B9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LibreOffice/6.4.1.2$Windows_X86_64 LibreOffice_project/4d224e95b98b138af42a64d84056446d09082932</Application>
  <Pages>2</Pages>
  <Words>281</Words>
  <Characters>1733</Characters>
  <CharactersWithSpaces>2086</CharactersWithSpaces>
  <Paragraphs>40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2020-04-08T15:07:00Z</dcterms:created>
  <dc:creator>...</dc:creator>
  <dc:description/>
  <dc:language>pt-BR</dc:language>
  <cp:lastModifiedBy/>
  <cp:lastPrinted>2019-12-10T17:11:00Z</cp:lastPrinted>
  <dcterms:modified xsi:type="dcterms:W3CDTF">2020-04-08T12:20:14Z</dcterms:modified>
  <cp:revision>3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